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 xml:space="preserve">國立高雄大學資工系　111學年度專題報告成果書</w:t>
      </w:r>
    </w:p>
    <w:p w:rsidR="00000000" w:rsidDel="00000000" w:rsidP="00000000" w:rsidRDefault="00000000" w:rsidRPr="00000000" w14:paraId="00000002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 xml:space="preserve">專題題目：</w:t>
      </w:r>
    </w:p>
    <w:p w:rsidR="00000000" w:rsidDel="00000000" w:rsidP="00000000" w:rsidRDefault="00000000" w:rsidRPr="00000000" w14:paraId="00000006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 xml:space="preserve">棗樂趣-自動辨識棗子成熟度APP</w:t>
      </w:r>
    </w:p>
    <w:p w:rsidR="00000000" w:rsidDel="00000000" w:rsidP="00000000" w:rsidRDefault="00000000" w:rsidRPr="00000000" w14:paraId="00000007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 xml:space="preserve">成員：</w:t>
      </w:r>
    </w:p>
    <w:p w:rsidR="00000000" w:rsidDel="00000000" w:rsidP="00000000" w:rsidRDefault="00000000" w:rsidRPr="00000000" w14:paraId="0000000D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 xml:space="preserve">A1085518 任宣螢</w:t>
      </w:r>
    </w:p>
    <w:p w:rsidR="00000000" w:rsidDel="00000000" w:rsidP="00000000" w:rsidRDefault="00000000" w:rsidRPr="00000000" w14:paraId="0000000E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 xml:space="preserve">A1085527 陳宜杰</w:t>
      </w:r>
    </w:p>
    <w:p w:rsidR="00000000" w:rsidDel="00000000" w:rsidP="00000000" w:rsidRDefault="00000000" w:rsidRPr="00000000" w14:paraId="0000000F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 xml:space="preserve">A1085537 吳瑋杰</w:t>
      </w:r>
    </w:p>
    <w:p w:rsidR="00000000" w:rsidDel="00000000" w:rsidP="00000000" w:rsidRDefault="00000000" w:rsidRPr="00000000" w14:paraId="00000010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 xml:space="preserve">A1085541 塗峻翔</w:t>
      </w:r>
    </w:p>
    <w:p w:rsidR="00000000" w:rsidDel="00000000" w:rsidP="00000000" w:rsidRDefault="00000000" w:rsidRPr="00000000" w14:paraId="00000011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 xml:space="preserve">指導老師：</w:t>
      </w:r>
    </w:p>
    <w:p w:rsidR="00000000" w:rsidDel="00000000" w:rsidP="00000000" w:rsidRDefault="00000000" w:rsidRPr="00000000" w14:paraId="00000013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 xml:space="preserve">殷堂凱</w:t>
      </w:r>
    </w:p>
    <w:p w:rsidR="00000000" w:rsidDel="00000000" w:rsidP="00000000" w:rsidRDefault="00000000" w:rsidRPr="00000000" w14:paraId="00000014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DFKai-SB" w:cs="DFKai-SB" w:eastAsia="DFKai-SB" w:hAnsi="DFKai-SB"/>
          <w:sz w:val="28"/>
          <w:szCs w:val="28"/>
        </w:rPr>
      </w:pPr>
      <w:r w:rsidDel="00000000" w:rsidR="00000000" w:rsidRPr="00000000">
        <w:rPr>
          <w:rFonts w:ascii="DFKai-SB" w:cs="DFKai-SB" w:eastAsia="DFKai-SB" w:hAnsi="DFKai-SB"/>
          <w:sz w:val="28"/>
          <w:szCs w:val="28"/>
          <w:rtl w:val="0"/>
        </w:rPr>
        <w:t xml:space="preserve">111年1月2日</w:t>
      </w:r>
    </w:p>
    <w:p w:rsidR="00000000" w:rsidDel="00000000" w:rsidP="00000000" w:rsidRDefault="00000000" w:rsidRPr="00000000" w14:paraId="0000001B">
      <w:pPr>
        <w:pStyle w:val="Title"/>
        <w:jc w:val="center"/>
        <w:rPr>
          <w:rFonts w:ascii="DFKai-SB" w:cs="DFKai-SB" w:eastAsia="DFKai-SB" w:hAnsi="DFKai-SB"/>
          <w:sz w:val="36"/>
          <w:szCs w:val="36"/>
        </w:rPr>
      </w:pPr>
      <w:bookmarkStart w:colFirst="0" w:colLast="0" w:name="_t3c6fa4zk9n4" w:id="0"/>
      <w:bookmarkEnd w:id="0"/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 xml:space="preserve">目錄</w:t>
      </w:r>
    </w:p>
    <w:p w:rsidR="00000000" w:rsidDel="00000000" w:rsidP="00000000" w:rsidRDefault="00000000" w:rsidRPr="00000000" w14:paraId="0000001C">
      <w:pPr>
        <w:pStyle w:val="Title"/>
        <w:jc w:val="left"/>
        <w:rPr>
          <w:rFonts w:ascii="DFKai-SB" w:cs="DFKai-SB" w:eastAsia="DFKai-SB" w:hAnsi="DFKai-SB"/>
          <w:sz w:val="24"/>
          <w:szCs w:val="24"/>
        </w:rPr>
      </w:pPr>
      <w:bookmarkStart w:colFirst="0" w:colLast="0" w:name="_dzfwhj2udipr" w:id="1"/>
      <w:bookmarkEnd w:id="1"/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 xml:space="preserve">一、系統背景.............................2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firstLine="72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 xml:space="preserve">1.1  動機與目的......................2</w:t>
      </w:r>
    </w:p>
    <w:p w:rsidR="00000000" w:rsidDel="00000000" w:rsidP="00000000" w:rsidRDefault="00000000" w:rsidRPr="00000000" w14:paraId="0000001E">
      <w:pPr>
        <w:ind w:firstLine="72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 xml:space="preserve">1.2  需求............................2</w:t>
      </w:r>
    </w:p>
    <w:p w:rsidR="00000000" w:rsidDel="00000000" w:rsidP="00000000" w:rsidRDefault="00000000" w:rsidRPr="00000000" w14:paraId="0000001F">
      <w:pPr>
        <w:ind w:left="0" w:firstLine="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 xml:space="preserve">二、架構設計.............................2</w:t>
      </w:r>
    </w:p>
    <w:p w:rsidR="00000000" w:rsidDel="00000000" w:rsidP="00000000" w:rsidRDefault="00000000" w:rsidRPr="00000000" w14:paraId="00000020">
      <w:pPr>
        <w:ind w:left="0" w:firstLine="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 xml:space="preserve">三、架構細部設計.........................3</w:t>
      </w:r>
    </w:p>
    <w:p w:rsidR="00000000" w:rsidDel="00000000" w:rsidP="00000000" w:rsidRDefault="00000000" w:rsidRPr="00000000" w14:paraId="00000021">
      <w:pPr>
        <w:ind w:left="0" w:firstLine="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ab/>
        <w:t xml:space="preserve">3.1  照片蒐集........................3</w:t>
      </w:r>
    </w:p>
    <w:p w:rsidR="00000000" w:rsidDel="00000000" w:rsidP="00000000" w:rsidRDefault="00000000" w:rsidRPr="00000000" w14:paraId="00000022">
      <w:pPr>
        <w:ind w:left="0" w:firstLine="0"/>
        <w:rPr>
          <w:rFonts w:ascii="DFKai-SB" w:cs="DFKai-SB" w:eastAsia="DFKai-SB" w:hAnsi="DFKai-SB"/>
          <w:sz w:val="40"/>
          <w:szCs w:val="40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ab/>
        <w:t xml:space="preserve">3.2  標記照片........................4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ab/>
        <w:t xml:space="preserve">3.3  使用模型........................6</w:t>
      </w:r>
    </w:p>
    <w:p w:rsidR="00000000" w:rsidDel="00000000" w:rsidP="00000000" w:rsidRDefault="00000000" w:rsidRPr="00000000" w14:paraId="00000024">
      <w:pPr>
        <w:ind w:left="0" w:firstLine="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ab/>
        <w:t xml:space="preserve">3.4  模型結果........................7</w:t>
      </w:r>
    </w:p>
    <w:p w:rsidR="00000000" w:rsidDel="00000000" w:rsidP="00000000" w:rsidRDefault="00000000" w:rsidRPr="00000000" w14:paraId="00000025">
      <w:pPr>
        <w:ind w:left="0" w:firstLine="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ab/>
        <w:t xml:space="preserve">3.5  計算結果........................8</w:t>
      </w:r>
    </w:p>
    <w:p w:rsidR="00000000" w:rsidDel="00000000" w:rsidP="00000000" w:rsidRDefault="00000000" w:rsidRPr="00000000" w14:paraId="00000026">
      <w:pPr>
        <w:ind w:left="0" w:firstLine="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 xml:space="preserve">四、佈署設計.............................9</w:t>
      </w:r>
    </w:p>
    <w:p w:rsidR="00000000" w:rsidDel="00000000" w:rsidP="00000000" w:rsidRDefault="00000000" w:rsidRPr="00000000" w14:paraId="00000027">
      <w:pPr>
        <w:ind w:left="0" w:firstLine="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ab/>
        <w:t xml:space="preserve">4.1  Kivy............................9</w:t>
      </w:r>
    </w:p>
    <w:p w:rsidR="00000000" w:rsidDel="00000000" w:rsidP="00000000" w:rsidRDefault="00000000" w:rsidRPr="00000000" w14:paraId="00000028">
      <w:pPr>
        <w:ind w:left="0" w:firstLine="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ab/>
        <w:t xml:space="preserve">4.2  Kivymd..........................10</w:t>
      </w:r>
    </w:p>
    <w:p w:rsidR="00000000" w:rsidDel="00000000" w:rsidP="00000000" w:rsidRDefault="00000000" w:rsidRPr="00000000" w14:paraId="00000029">
      <w:pPr>
        <w:ind w:left="0" w:firstLine="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ab/>
        <w:t xml:space="preserve">4.3  </w:t>
      </w: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 xml:space="preserve">Buildozer</w:t>
      </w: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 xml:space="preserve">.......................11</w:t>
      </w:r>
    </w:p>
    <w:p w:rsidR="00000000" w:rsidDel="00000000" w:rsidP="00000000" w:rsidRDefault="00000000" w:rsidRPr="00000000" w14:paraId="0000002A">
      <w:pPr>
        <w:ind w:left="0" w:firstLine="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 xml:space="preserve">五、參考資料.............................11</w:t>
      </w:r>
    </w:p>
    <w:p w:rsidR="00000000" w:rsidDel="00000000" w:rsidP="00000000" w:rsidRDefault="00000000" w:rsidRPr="00000000" w14:paraId="0000002B">
      <w:pPr>
        <w:ind w:left="0" w:firstLine="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ind w:left="0" w:firstLine="0"/>
        <w:rPr>
          <w:rFonts w:ascii="DFKai-SB" w:cs="DFKai-SB" w:eastAsia="DFKai-SB" w:hAnsi="DFKai-SB"/>
        </w:rPr>
      </w:pPr>
      <w:bookmarkStart w:colFirst="0" w:colLast="0" w:name="_1s94edo0sfw6" w:id="2"/>
      <w:bookmarkEnd w:id="2"/>
      <w:r w:rsidDel="00000000" w:rsidR="00000000" w:rsidRPr="00000000">
        <w:rPr>
          <w:rFonts w:ascii="DFKai-SB" w:cs="DFKai-SB" w:eastAsia="DFKai-SB" w:hAnsi="DFKai-SB"/>
          <w:rtl w:val="0"/>
        </w:rPr>
        <w:t xml:space="preserve">一、系統背景</w:t>
      </w:r>
    </w:p>
    <w:p w:rsidR="00000000" w:rsidDel="00000000" w:rsidP="00000000" w:rsidRDefault="00000000" w:rsidRPr="00000000" w14:paraId="00000035">
      <w:pPr>
        <w:pStyle w:val="Heading2"/>
        <w:rPr>
          <w:rFonts w:ascii="DFKai-SB" w:cs="DFKai-SB" w:eastAsia="DFKai-SB" w:hAnsi="DFKai-SB"/>
        </w:rPr>
      </w:pPr>
      <w:bookmarkStart w:colFirst="0" w:colLast="0" w:name="_n8sou5rnryb0" w:id="3"/>
      <w:bookmarkEnd w:id="3"/>
      <w:r w:rsidDel="00000000" w:rsidR="00000000" w:rsidRPr="00000000">
        <w:rPr>
          <w:rFonts w:ascii="DFKai-SB" w:cs="DFKai-SB" w:eastAsia="DFKai-SB" w:hAnsi="DFKai-SB"/>
          <w:rtl w:val="0"/>
        </w:rPr>
        <w:t xml:space="preserve">1.1  動機與目的</w:t>
      </w:r>
    </w:p>
    <w:p w:rsidR="00000000" w:rsidDel="00000000" w:rsidP="00000000" w:rsidRDefault="00000000" w:rsidRPr="00000000" w14:paraId="00000036">
      <w:pPr>
        <w:spacing w:after="240" w:line="360" w:lineRule="auto"/>
        <w:ind w:firstLine="720"/>
        <w:rPr>
          <w:rFonts w:ascii="DFKai-SB" w:cs="DFKai-SB" w:eastAsia="DFKai-SB" w:hAnsi="DFKai-SB"/>
          <w:sz w:val="32"/>
          <w:szCs w:val="32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由於現在許多農家都已經轉形成為精緻農業或是觀光農業，有許多觀光農場的出現，不過對於遊客來說，或許親自下農地摘果的體驗很特殊，但是大多數的遊客卻無法知道水果是否足夠成熟，不僅對他們的體驗不佳，對於農家來說也是一種損失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spacing w:after="240" w:line="240" w:lineRule="auto"/>
        <w:rPr>
          <w:rFonts w:ascii="DFKai-SB" w:cs="DFKai-SB" w:eastAsia="DFKai-SB" w:hAnsi="DFKai-SB"/>
        </w:rPr>
      </w:pPr>
      <w:bookmarkStart w:colFirst="0" w:colLast="0" w:name="_i558c1yyiat0" w:id="4"/>
      <w:bookmarkEnd w:id="4"/>
      <w:r w:rsidDel="00000000" w:rsidR="00000000" w:rsidRPr="00000000">
        <w:rPr>
          <w:rFonts w:ascii="DFKai-SB" w:cs="DFKai-SB" w:eastAsia="DFKai-SB" w:hAnsi="DFKai-SB"/>
          <w:rtl w:val="0"/>
        </w:rPr>
        <w:t xml:space="preserve">1.2  需求</w:t>
      </w:r>
    </w:p>
    <w:p w:rsidR="00000000" w:rsidDel="00000000" w:rsidP="00000000" w:rsidRDefault="00000000" w:rsidRPr="00000000" w14:paraId="00000038">
      <w:pPr>
        <w:spacing w:after="240" w:line="240" w:lineRule="auto"/>
        <w:ind w:left="0" w:firstLine="72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1. 到觀光農場體驗的人</w:t>
      </w:r>
    </w:p>
    <w:p w:rsidR="00000000" w:rsidDel="00000000" w:rsidP="00000000" w:rsidRDefault="00000000" w:rsidRPr="00000000" w14:paraId="00000039">
      <w:pPr>
        <w:spacing w:after="240" w:line="240" w:lineRule="auto"/>
        <w:ind w:left="0" w:firstLine="72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2. 農業工作者(此專題適用於棗農)</w:t>
      </w:r>
    </w:p>
    <w:p w:rsidR="00000000" w:rsidDel="00000000" w:rsidP="00000000" w:rsidRDefault="00000000" w:rsidRPr="00000000" w14:paraId="0000003A">
      <w:pPr>
        <w:pStyle w:val="Title"/>
        <w:spacing w:after="240" w:line="360" w:lineRule="auto"/>
        <w:rPr/>
      </w:pPr>
      <w:bookmarkStart w:colFirst="0" w:colLast="0" w:name="_s0q8d5i506w9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spacing w:after="240" w:line="360" w:lineRule="auto"/>
        <w:ind w:left="0" w:firstLine="0"/>
        <w:rPr>
          <w:rFonts w:ascii="DFKai-SB" w:cs="DFKai-SB" w:eastAsia="DFKai-SB" w:hAnsi="DFKai-SB"/>
        </w:rPr>
      </w:pPr>
      <w:bookmarkStart w:colFirst="0" w:colLast="0" w:name="_f7qwe24355tm" w:id="6"/>
      <w:bookmarkEnd w:id="6"/>
      <w:r w:rsidDel="00000000" w:rsidR="00000000" w:rsidRPr="00000000">
        <w:rPr>
          <w:rFonts w:ascii="DFKai-SB" w:cs="DFKai-SB" w:eastAsia="DFKai-SB" w:hAnsi="DFKai-SB"/>
          <w:rtl w:val="0"/>
        </w:rPr>
        <w:t xml:space="preserve">二、架構設計</w:t>
      </w:r>
    </w:p>
    <w:p w:rsidR="00000000" w:rsidDel="00000000" w:rsidP="00000000" w:rsidRDefault="00000000" w:rsidRPr="00000000" w14:paraId="0000003C">
      <w:pPr>
        <w:spacing w:line="360" w:lineRule="auto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如下圖所示，我們先收集了許多照片，接著再將每一張照片去做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label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，做完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label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之後我們把資料及餵進我們的模型，等訓練完之後把最終的模型儲存在伺服器上，然後我們再做出一個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來去跟我們的伺服器作互動。</w:t>
      </w:r>
    </w:p>
    <w:p w:rsidR="00000000" w:rsidDel="00000000" w:rsidP="00000000" w:rsidRDefault="00000000" w:rsidRPr="00000000" w14:paraId="0000003D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-333374</wp:posOffset>
            </wp:positionH>
            <wp:positionV relativeFrom="paragraph">
              <wp:posOffset>180975</wp:posOffset>
            </wp:positionV>
            <wp:extent cx="6527312" cy="2005901"/>
            <wp:effectExtent b="0" l="0" r="0" t="0"/>
            <wp:wrapNone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7312" cy="20059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E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rPr>
          <w:rFonts w:ascii="DFKai-SB" w:cs="DFKai-SB" w:eastAsia="DFKai-SB" w:hAnsi="DFKai-SB"/>
        </w:rPr>
      </w:pPr>
      <w:bookmarkStart w:colFirst="0" w:colLast="0" w:name="_jf4xqnii9ybk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(圖零 系統架構)</w:t>
      </w:r>
    </w:p>
    <w:p w:rsidR="00000000" w:rsidDel="00000000" w:rsidP="00000000" w:rsidRDefault="00000000" w:rsidRPr="00000000" w14:paraId="00000047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</w:rPr>
        <w:drawing>
          <wp:inline distB="114300" distT="114300" distL="114300" distR="114300">
            <wp:extent cx="5731200" cy="19939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ind w:left="0" w:firstLine="0"/>
        <w:rPr/>
      </w:pPr>
      <w:bookmarkStart w:colFirst="0" w:colLast="0" w:name="_z27vgpayk8v6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ind w:left="0" w:firstLine="0"/>
        <w:rPr/>
      </w:pPr>
      <w:bookmarkStart w:colFirst="0" w:colLast="0" w:name="_ocbjy97g7zet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ind w:left="0" w:firstLine="0"/>
        <w:rPr>
          <w:rFonts w:ascii="DFKai-SB" w:cs="DFKai-SB" w:eastAsia="DFKai-SB" w:hAnsi="DFKai-SB"/>
        </w:rPr>
      </w:pPr>
      <w:bookmarkStart w:colFirst="0" w:colLast="0" w:name="_xs8y5jhs322t" w:id="10"/>
      <w:bookmarkEnd w:id="10"/>
      <w:r w:rsidDel="00000000" w:rsidR="00000000" w:rsidRPr="00000000">
        <w:rPr>
          <w:rFonts w:ascii="DFKai-SB" w:cs="DFKai-SB" w:eastAsia="DFKai-SB" w:hAnsi="DFKai-SB"/>
          <w:rtl w:val="0"/>
        </w:rPr>
        <w:t xml:space="preserve">三、架構細部設計</w:t>
      </w:r>
    </w:p>
    <w:p w:rsidR="00000000" w:rsidDel="00000000" w:rsidP="00000000" w:rsidRDefault="00000000" w:rsidRPr="00000000" w14:paraId="0000004B">
      <w:pPr>
        <w:pStyle w:val="Heading2"/>
        <w:rPr/>
      </w:pPr>
      <w:bookmarkStart w:colFirst="0" w:colLast="0" w:name="_p8al96nw504n" w:id="11"/>
      <w:bookmarkEnd w:id="11"/>
      <w:r w:rsidDel="00000000" w:rsidR="00000000" w:rsidRPr="00000000">
        <w:rPr>
          <w:rtl w:val="0"/>
        </w:rPr>
        <w:t xml:space="preserve">3.1 照片蒐集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首先先蒐集了棗園裡，不同日期不同時刻的棗子影像，並透過程式將影片擷取成一張張的照片，這將是我們的資料素材。而這些照片中可能有許多複雜的場景，如棗子的重疊、樹葉的遮擋、距離太遠等等。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1440000" cy="1440000"/>
            <wp:effectExtent b="0" l="0" r="0" t="0"/>
            <wp:docPr id="6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/>
        <w:drawing>
          <wp:inline distB="114300" distT="114300" distL="114300" distR="114300">
            <wp:extent cx="1440000" cy="1440000"/>
            <wp:effectExtent b="0" l="0" r="0" t="0"/>
            <wp:docPr id="10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</w:t>
      </w:r>
      <w:r w:rsidDel="00000000" w:rsidR="00000000" w:rsidRPr="00000000">
        <w:rPr/>
        <w:drawing>
          <wp:inline distB="114300" distT="114300" distL="114300" distR="114300">
            <wp:extent cx="1440000" cy="1440000"/>
            <wp:effectExtent b="0" l="0" r="0" t="0"/>
            <wp:docPr id="1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0"/>
                    <a:srcRect b="0" l="0" r="3858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  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a.  overlap                                      b.  occlusions                                    c.  distant</w:t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       </w:t>
      </w:r>
      <w:r w:rsidDel="00000000" w:rsidR="00000000" w:rsidRPr="00000000">
        <w:rPr/>
        <w:drawing>
          <wp:inline distB="114300" distT="114300" distL="114300" distR="114300">
            <wp:extent cx="1440000" cy="1440000"/>
            <wp:effectExtent b="0" l="0" r="0" t="0"/>
            <wp:docPr id="1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</w:t>
      </w:r>
      <w:r w:rsidDel="00000000" w:rsidR="00000000" w:rsidRPr="00000000">
        <w:rPr/>
        <w:drawing>
          <wp:inline distB="114300" distT="114300" distL="114300" distR="114300">
            <wp:extent cx="1440000" cy="1440000"/>
            <wp:effectExtent b="0" l="0" r="0" t="0"/>
            <wp:docPr id="8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       d.   direct-sunlight                            e.   side-sunlight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2880" w:firstLine="72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(圖一)棗子場景圖</w:t>
      </w:r>
    </w:p>
    <w:p w:rsidR="00000000" w:rsidDel="00000000" w:rsidP="00000000" w:rsidRDefault="00000000" w:rsidRPr="00000000" w14:paraId="00000055">
      <w:pPr>
        <w:ind w:left="2880" w:firstLine="72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ind w:left="720" w:firstLine="0"/>
        <w:rPr>
          <w:rFonts w:ascii="DFKai-SB" w:cs="DFKai-SB" w:eastAsia="DFKai-SB" w:hAnsi="DFKai-SB"/>
        </w:rPr>
      </w:pPr>
      <w:bookmarkStart w:colFirst="0" w:colLast="0" w:name="_8z85f7pssrk2" w:id="12"/>
      <w:bookmarkEnd w:id="12"/>
      <w:r w:rsidDel="00000000" w:rsidR="00000000" w:rsidRPr="00000000">
        <w:rPr>
          <w:rFonts w:ascii="DFKai-SB" w:cs="DFKai-SB" w:eastAsia="DFKai-SB" w:hAnsi="DFKai-SB"/>
          <w:rtl w:val="0"/>
        </w:rPr>
        <w:t xml:space="preserve">3.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rFonts w:ascii="DFKai-SB" w:cs="DFKai-SB" w:eastAsia="DFKai-SB" w:hAnsi="DFKai-SB"/>
          <w:rtl w:val="0"/>
        </w:rPr>
        <w:t xml:space="preserve"> 標記照片</w:t>
      </w:r>
    </w:p>
    <w:p w:rsidR="00000000" w:rsidDel="00000000" w:rsidP="00000000" w:rsidRDefault="00000000" w:rsidRPr="00000000" w14:paraId="00000057">
      <w:pPr>
        <w:spacing w:line="360" w:lineRule="auto"/>
        <w:ind w:left="720" w:firstLine="72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如下圖一所示，我們將照片內分為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thing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以及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stuff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兩大類，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thing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裡面包括: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、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O_bad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、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O_normal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、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O_good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，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stuff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裡面包括: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background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和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ignore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，其中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ignore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為我們在標記照片的時候無法識別品質的棗子，但是在訓練的過程中我們不想讓機器將那些棗子歸類為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background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，所以將其標記為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ignore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讓他在訓練過程中不會納入計算。</w:t>
      </w:r>
    </w:p>
    <w:p w:rsidR="00000000" w:rsidDel="00000000" w:rsidP="00000000" w:rsidRDefault="00000000" w:rsidRPr="00000000" w14:paraId="00000058">
      <w:pPr>
        <w:spacing w:line="360" w:lineRule="auto"/>
        <w:ind w:firstLine="720"/>
        <w:jc w:val="both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</w:rPr>
        <w:drawing>
          <wp:inline distB="114300" distT="114300" distL="114300" distR="114300">
            <wp:extent cx="4921471" cy="1528763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1471" cy="152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72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(圖一)</w:t>
      </w:r>
    </w:p>
    <w:p w:rsidR="00000000" w:rsidDel="00000000" w:rsidP="00000000" w:rsidRDefault="00000000" w:rsidRPr="00000000" w14:paraId="0000005A">
      <w:pPr>
        <w:ind w:left="720" w:firstLine="72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其中品質的判斷標準我們是與當地棗農合作來進行標記的動作，主要是透過棗子的顏色以及形狀來做判斷的依據，成熟的棗子在外觀上較霧面而且為淺綠，反之則是不成熟的，品質的部分，上品通常外觀較為飽滿，且果實下方比較不尖，若果實的下方是比較尖的即為中品，至於下品則是果實上出現裂痕或是外觀上有受到傷害的棗子，如下圖所示。</w:t>
      </w:r>
    </w:p>
    <w:p w:rsidR="00000000" w:rsidDel="00000000" w:rsidP="00000000" w:rsidRDefault="00000000" w:rsidRPr="00000000" w14:paraId="0000005B">
      <w:pPr>
        <w:ind w:left="720" w:firstLine="72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firstLine="72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</w:rPr>
        <w:drawing>
          <wp:inline distB="114300" distT="114300" distL="114300" distR="114300">
            <wp:extent cx="4644383" cy="4543234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4383" cy="4543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720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rFonts w:ascii="DFKai-SB" w:cs="DFKai-SB" w:eastAsia="DFKai-SB" w:hAnsi="DFKai-SB"/>
          <w:sz w:val="36"/>
          <w:szCs w:val="36"/>
        </w:rPr>
        <w:drawing>
          <wp:inline distB="114300" distT="114300" distL="114300" distR="114300">
            <wp:extent cx="5024438" cy="3029686"/>
            <wp:effectExtent b="0" l="0" r="0" t="0"/>
            <wp:docPr id="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3029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72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(圖一)</w:t>
      </w:r>
    </w:p>
    <w:p w:rsidR="00000000" w:rsidDel="00000000" w:rsidP="00000000" w:rsidRDefault="00000000" w:rsidRPr="00000000" w14:paraId="0000005F">
      <w:pPr>
        <w:ind w:left="144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spacing w:line="360" w:lineRule="auto"/>
        <w:ind w:firstLine="720"/>
        <w:rPr/>
      </w:pPr>
      <w:bookmarkStart w:colFirst="0" w:colLast="0" w:name="_gpatu4rywjh7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spacing w:line="360" w:lineRule="auto"/>
        <w:ind w:firstLine="720"/>
        <w:rPr/>
      </w:pPr>
      <w:bookmarkStart w:colFirst="0" w:colLast="0" w:name="_udn4koust88t" w:id="14"/>
      <w:bookmarkEnd w:id="14"/>
      <w:r w:rsidDel="00000000" w:rsidR="00000000" w:rsidRPr="00000000">
        <w:rPr>
          <w:rFonts w:ascii="DFKai-SB" w:cs="DFKai-SB" w:eastAsia="DFKai-SB" w:hAnsi="DFKai-SB"/>
          <w:rtl w:val="0"/>
        </w:rPr>
        <w:t xml:space="preserve">3.</w:t>
      </w:r>
      <w:r w:rsidDel="00000000" w:rsidR="00000000" w:rsidRPr="00000000">
        <w:rPr>
          <w:rtl w:val="0"/>
        </w:rPr>
        <w:t xml:space="preserve">3</w:t>
      </w:r>
      <w:r w:rsidDel="00000000" w:rsidR="00000000" w:rsidRPr="00000000">
        <w:rPr>
          <w:rFonts w:ascii="DFKai-SB" w:cs="DFKai-SB" w:eastAsia="DFKai-SB" w:hAnsi="DFKai-SB"/>
          <w:rtl w:val="0"/>
        </w:rPr>
        <w:t xml:space="preserve"> 使用模型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2">
      <w:pPr>
        <w:spacing w:line="360" w:lineRule="auto"/>
        <w:ind w:left="720" w:firstLine="72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本專題主要使用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Detection with Transformer model(DETR)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(圖二)，並對其進行些許的修改，該模型會先將輸入的圖片透過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ResNet-50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進行特徵擷取，之後將這些擷取出來的特徵輸入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transformer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，透過其中的注意力機制，去增強對於棗子的辨識度，在這之中，我們透過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u-net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當中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skip connection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的概念，希望能在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attention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機制更改圖片權重之後，將先前可能被忽視的資訊也加入，因此我們藉由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transforme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r當中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cross attention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的架構，將未被處理過的特徵連到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transformer decoder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的最後一層(圖三)，讓其與最後出來的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object query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再做一次處理，得到最終結果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ab/>
        <w:t xml:space="preserve">   </w:t>
      </w:r>
    </w:p>
    <w:p w:rsidR="00000000" w:rsidDel="00000000" w:rsidP="00000000" w:rsidRDefault="00000000" w:rsidRPr="00000000" w14:paraId="00000066">
      <w:pPr>
        <w:ind w:firstLine="720"/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9050" distT="19050" distL="19050" distR="19050">
            <wp:extent cx="4951346" cy="1347788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1346" cy="1347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DFKai-SB" w:cs="DFKai-SB" w:eastAsia="DFKai-SB" w:hAnsi="DFKai-SB"/>
        </w:rPr>
      </w:pPr>
      <w:r w:rsidDel="00000000" w:rsidR="00000000" w:rsidRPr="00000000">
        <w:rPr>
          <w:rtl w:val="0"/>
        </w:rPr>
        <w:tab/>
        <w:t xml:space="preserve"> </w:t>
      </w:r>
      <w:r w:rsidDel="00000000" w:rsidR="00000000" w:rsidRPr="00000000">
        <w:rPr>
          <w:rFonts w:ascii="DFKai-SB" w:cs="DFKai-SB" w:eastAsia="DFKai-SB" w:hAnsi="DFKai-SB"/>
          <w:rtl w:val="0"/>
        </w:rPr>
        <w:t xml:space="preserve">(圖二 原模型)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             </w:t>
      </w:r>
    </w:p>
    <w:p w:rsidR="00000000" w:rsidDel="00000000" w:rsidP="00000000" w:rsidRDefault="00000000" w:rsidRPr="00000000" w14:paraId="0000006A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151735" cy="1445113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1735" cy="1445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DFKai-SB" w:cs="DFKai-SB" w:eastAsia="DFKai-SB" w:hAnsi="DFKai-SB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DFKai-SB" w:cs="DFKai-SB" w:eastAsia="DFKai-SB" w:hAnsi="DFKai-SB"/>
          <w:rtl w:val="0"/>
        </w:rPr>
        <w:t xml:space="preserve"> (圖三 修改之模型)</w:t>
      </w:r>
    </w:p>
    <w:p w:rsidR="00000000" w:rsidDel="00000000" w:rsidP="00000000" w:rsidRDefault="00000000" w:rsidRPr="00000000" w14:paraId="0000006C">
      <w:pPr>
        <w:rPr>
          <w:rFonts w:ascii="DFKai-SB" w:cs="DFKai-SB" w:eastAsia="DFKai-SB" w:hAnsi="DFKai-S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DFKai-SB" w:cs="DFKai-SB" w:eastAsia="DFKai-SB" w:hAnsi="DFKai-SB"/>
        </w:rPr>
      </w:pPr>
      <w:r w:rsidDel="00000000" w:rsidR="00000000" w:rsidRPr="00000000">
        <w:rPr>
          <w:rFonts w:ascii="DFKai-SB" w:cs="DFKai-SB" w:eastAsia="DFKai-SB" w:hAnsi="DFKai-SB"/>
        </w:rPr>
        <w:drawing>
          <wp:inline distB="114300" distT="114300" distL="114300" distR="114300">
            <wp:extent cx="5734050" cy="2052168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25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52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ab/>
        <w:t xml:space="preserve">  </w:t>
      </w:r>
      <w:r w:rsidDel="00000000" w:rsidR="00000000" w:rsidRPr="00000000">
        <w:rPr/>
        <w:drawing>
          <wp:inline distB="114300" distT="114300" distL="114300" distR="114300">
            <wp:extent cx="5731200" cy="22225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DFKai-SB" w:cs="DFKai-SB" w:eastAsia="DFKai-SB" w:hAnsi="DFKai-SB"/>
          <w:sz w:val="32"/>
          <w:szCs w:val="32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ind w:left="720" w:firstLine="0"/>
        <w:rPr>
          <w:rFonts w:ascii="DFKai-SB" w:cs="DFKai-SB" w:eastAsia="DFKai-SB" w:hAnsi="DFKai-SB"/>
        </w:rPr>
      </w:pPr>
      <w:bookmarkStart w:colFirst="0" w:colLast="0" w:name="_wvg2ige9xy7w" w:id="15"/>
      <w:bookmarkEnd w:id="15"/>
      <w:r w:rsidDel="00000000" w:rsidR="00000000" w:rsidRPr="00000000">
        <w:rPr>
          <w:rFonts w:ascii="DFKai-SB" w:cs="DFKai-SB" w:eastAsia="DFKai-SB" w:hAnsi="DFKai-SB"/>
          <w:rtl w:val="0"/>
        </w:rPr>
        <w:t xml:space="preserve">3.</w:t>
      </w:r>
      <w:r w:rsidDel="00000000" w:rsidR="00000000" w:rsidRPr="00000000">
        <w:rPr>
          <w:rtl w:val="0"/>
        </w:rPr>
        <w:t xml:space="preserve">4</w:t>
      </w:r>
      <w:r w:rsidDel="00000000" w:rsidR="00000000" w:rsidRPr="00000000">
        <w:rPr>
          <w:rFonts w:ascii="DFKai-SB" w:cs="DFKai-SB" w:eastAsia="DFKai-SB" w:hAnsi="DFKai-SB"/>
          <w:rtl w:val="0"/>
        </w:rPr>
        <w:t xml:space="preserve"> 模型結果</w:t>
      </w:r>
    </w:p>
    <w:p w:rsidR="00000000" w:rsidDel="00000000" w:rsidP="00000000" w:rsidRDefault="00000000" w:rsidRPr="00000000" w14:paraId="00000074">
      <w:pPr>
        <w:spacing w:line="360" w:lineRule="auto"/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ab/>
        <w:t xml:space="preserve">如下圖所示，左邊是我們在修改模型之前的，右邊是我們修改過後的模型，X軸為PQ的值，Y軸可以看做是時間。</w:t>
      </w:r>
    </w:p>
    <w:p w:rsidR="00000000" w:rsidDel="00000000" w:rsidP="00000000" w:rsidRDefault="00000000" w:rsidRPr="00000000" w14:paraId="00000075">
      <w:pPr>
        <w:spacing w:line="360" w:lineRule="auto"/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360" w:lineRule="auto"/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ab/>
        <w:t xml:space="preserve">我們可以看出在尚未修改模型前，他的PQ是不夠穩定的，並且收斂的情況並不明顯，相較而言，在我們修改過後的模型不但在一開始PQ就上升的比較快，還在更短的時間內達到收斂。</w:t>
      </w:r>
    </w:p>
    <w:p w:rsidR="00000000" w:rsidDel="00000000" w:rsidP="00000000" w:rsidRDefault="00000000" w:rsidRPr="00000000" w14:paraId="00000077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>
          <w:rFonts w:ascii="DFKai-SB" w:cs="DFKai-SB" w:eastAsia="DFKai-SB" w:hAnsi="DFKai-SB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0"/>
        <w:rPr>
          <w:rFonts w:ascii="DFKai-SB" w:cs="DFKai-SB" w:eastAsia="DFKai-SB" w:hAnsi="DFKai-SB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3339</wp:posOffset>
            </wp:positionH>
            <wp:positionV relativeFrom="paragraph">
              <wp:posOffset>124841</wp:posOffset>
            </wp:positionV>
            <wp:extent cx="5719763" cy="2170577"/>
            <wp:effectExtent b="0" l="0" r="0" t="0"/>
            <wp:wrapNone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21705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B">
      <w:pPr>
        <w:ind w:left="720" w:firstLine="0"/>
        <w:rPr>
          <w:rFonts w:ascii="DFKai-SB" w:cs="DFKai-SB" w:eastAsia="DFKai-SB" w:hAnsi="DFKai-SB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720" w:firstLine="0"/>
        <w:rPr>
          <w:rFonts w:ascii="DFKai-SB" w:cs="DFKai-SB" w:eastAsia="DFKai-SB" w:hAnsi="DFKai-SB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720" w:firstLine="0"/>
        <w:rPr>
          <w:rFonts w:ascii="DFKai-SB" w:cs="DFKai-SB" w:eastAsia="DFKai-SB" w:hAnsi="DFKai-SB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20" w:firstLine="0"/>
        <w:rPr>
          <w:rFonts w:ascii="DFKai-SB" w:cs="DFKai-SB" w:eastAsia="DFKai-SB" w:hAnsi="DFKai-SB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rPr>
          <w:rFonts w:ascii="DFKai-SB" w:cs="DFKai-SB" w:eastAsia="DFKai-SB" w:hAnsi="DFKai-SB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(圖四)</w:t>
      </w:r>
    </w:p>
    <w:p w:rsidR="00000000" w:rsidDel="00000000" w:rsidP="00000000" w:rsidRDefault="00000000" w:rsidRPr="00000000" w14:paraId="00000085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ind w:left="720" w:firstLine="72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以下這張圖為修改前與修改後最終訓練出來的數據，我們將兩個模型都訓練約50個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epoch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時之成果，可以看到在修改過後的模型中，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thing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的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PQ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是高於原本的模型的。</w:t>
      </w:r>
    </w:p>
    <w:p w:rsidR="00000000" w:rsidDel="00000000" w:rsidP="00000000" w:rsidRDefault="00000000" w:rsidRPr="00000000" w14:paraId="00000087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</w:rPr>
        <w:drawing>
          <wp:inline distB="114300" distT="114300" distL="114300" distR="114300">
            <wp:extent cx="5731200" cy="13208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(圖五)</w:t>
      </w:r>
    </w:p>
    <w:p w:rsidR="00000000" w:rsidDel="00000000" w:rsidP="00000000" w:rsidRDefault="00000000" w:rsidRPr="00000000" w14:paraId="00000089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原版</w:t>
      </w:r>
    </w:p>
    <w:p w:rsidR="00000000" w:rsidDel="00000000" w:rsidP="00000000" w:rsidRDefault="00000000" w:rsidRPr="00000000" w14:paraId="0000008D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修改版</w:t>
      </w:r>
    </w:p>
    <w:p w:rsidR="00000000" w:rsidDel="00000000" w:rsidP="00000000" w:rsidRDefault="00000000" w:rsidRPr="00000000" w14:paraId="00000090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rPr/>
      </w:pPr>
      <w:bookmarkStart w:colFirst="0" w:colLast="0" w:name="_iyxvjbqkps0" w:id="16"/>
      <w:bookmarkEnd w:id="16"/>
      <w:r w:rsidDel="00000000" w:rsidR="00000000" w:rsidRPr="00000000">
        <w:rPr>
          <w:rtl w:val="0"/>
        </w:rPr>
        <w:t xml:space="preserve">3.5 計算結果</w:t>
      </w:r>
    </w:p>
    <w:p w:rsidR="00000000" w:rsidDel="00000000" w:rsidP="00000000" w:rsidRDefault="00000000" w:rsidRPr="00000000" w14:paraId="00000092">
      <w:pPr>
        <w:spacing w:line="360" w:lineRule="auto"/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32"/>
          <w:szCs w:val="32"/>
          <w:rtl w:val="0"/>
        </w:rPr>
        <w:tab/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在此專題中我們有提供用戶兩大使用功能，就是分析照片還有分析影片，分析照片的部分我們者要是將圖片餵進模型裡面，我們再將模型回傳的圖片回傳給使用者。</w:t>
      </w:r>
    </w:p>
    <w:p w:rsidR="00000000" w:rsidDel="00000000" w:rsidP="00000000" w:rsidRDefault="00000000" w:rsidRPr="00000000" w14:paraId="00000093">
      <w:pPr>
        <w:spacing w:line="360" w:lineRule="auto"/>
        <w:ind w:left="720" w:firstLine="0"/>
        <w:rPr>
          <w:rFonts w:ascii="DFKai-SB" w:cs="DFKai-SB" w:eastAsia="DFKai-SB" w:hAnsi="DFKai-SB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ab/>
        <w:t xml:space="preserve">關於分析影片的部分，我們首先會將影片每一幀都餵進模型裡面，接著在透過每張圖片裡面物件的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bounding box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以及物件的類別來去判斷影片中總共有多少顆棗子，最後我們再分析這些數據回傳相對應的種植建議給使用者。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1"/>
        <w:spacing w:line="360" w:lineRule="auto"/>
        <w:ind w:left="0" w:firstLine="0"/>
        <w:rPr>
          <w:rFonts w:ascii="DFKai-SB" w:cs="DFKai-SB" w:eastAsia="DFKai-SB" w:hAnsi="DFKai-SB"/>
        </w:rPr>
      </w:pPr>
      <w:bookmarkStart w:colFirst="0" w:colLast="0" w:name="_vrcux8wm52fp" w:id="17"/>
      <w:bookmarkEnd w:id="17"/>
      <w:r w:rsidDel="00000000" w:rsidR="00000000" w:rsidRPr="00000000">
        <w:rPr>
          <w:rFonts w:ascii="DFKai-SB" w:cs="DFKai-SB" w:eastAsia="DFKai-SB" w:hAnsi="DFKai-SB"/>
          <w:rtl w:val="0"/>
        </w:rPr>
        <w:t xml:space="preserve">四、佈署設計</w:t>
      </w:r>
    </w:p>
    <w:p w:rsidR="00000000" w:rsidDel="00000000" w:rsidP="00000000" w:rsidRDefault="00000000" w:rsidRPr="00000000" w14:paraId="00000095">
      <w:pPr>
        <w:pStyle w:val="Heading2"/>
        <w:spacing w:line="360" w:lineRule="auto"/>
        <w:ind w:firstLine="720"/>
        <w:rPr>
          <w:rFonts w:ascii="Times New Roman" w:cs="Times New Roman" w:eastAsia="Times New Roman" w:hAnsi="Times New Roman"/>
        </w:rPr>
      </w:pPr>
      <w:bookmarkStart w:colFirst="0" w:colLast="0" w:name="_yd47x1d0yaka" w:id="18"/>
      <w:bookmarkEnd w:id="18"/>
      <w:r w:rsidDel="00000000" w:rsidR="00000000" w:rsidRPr="00000000">
        <w:rPr>
          <w:rFonts w:ascii="DFKai-SB" w:cs="DFKai-SB" w:eastAsia="DFKai-SB" w:hAnsi="DFKai-SB"/>
          <w:rtl w:val="0"/>
        </w:rPr>
        <w:t xml:space="preserve">4.1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Kivy</w:t>
      </w:r>
    </w:p>
    <w:p w:rsidR="00000000" w:rsidDel="00000000" w:rsidP="00000000" w:rsidRDefault="00000000" w:rsidRPr="00000000" w14:paraId="00000096">
      <w:pPr>
        <w:spacing w:line="360" w:lineRule="auto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本專題使用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中的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Kivy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來編寫手機程式，其中我們使用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類別編寫了許多視窗，如拍攝視窗、相簿視窗、分析視窗等等，並透過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ScreenManager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類別將所有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串聯起來，下面將說明各個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的功能:</w:t>
      </w:r>
    </w:p>
    <w:p w:rsidR="00000000" w:rsidDel="00000000" w:rsidP="00000000" w:rsidRDefault="00000000" w:rsidRPr="00000000" w14:paraId="00000097">
      <w:pPr>
        <w:numPr>
          <w:ilvl w:val="0"/>
          <w:numId w:val="1"/>
        </w:numPr>
        <w:spacing w:line="360" w:lineRule="auto"/>
        <w:ind w:left="1440" w:hanging="360"/>
        <w:rPr>
          <w:rFonts w:ascii="DFKai-SB" w:cs="DFKai-SB" w:eastAsia="DFKai-SB" w:hAnsi="DFKai-SB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CameraScreen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:用來調用手機相機，主要功能為拍照，如圖六。</w:t>
      </w:r>
    </w:p>
    <w:p w:rsidR="00000000" w:rsidDel="00000000" w:rsidP="00000000" w:rsidRDefault="00000000" w:rsidRPr="00000000" w14:paraId="00000098">
      <w:pPr>
        <w:numPr>
          <w:ilvl w:val="0"/>
          <w:numId w:val="1"/>
        </w:numPr>
        <w:spacing w:line="360" w:lineRule="auto"/>
        <w:ind w:left="1440" w:hanging="360"/>
        <w:rPr>
          <w:rFonts w:ascii="DFKai-SB" w:cs="DFKai-SB" w:eastAsia="DFKai-SB" w:hAnsi="DFKai-SB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PictureScreen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:可以透過左/右箭頭來切換照片，且有一個上傳鍵可將照片傳至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server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作分析，如圖七。</w:t>
      </w:r>
    </w:p>
    <w:p w:rsidR="00000000" w:rsidDel="00000000" w:rsidP="00000000" w:rsidRDefault="00000000" w:rsidRPr="00000000" w14:paraId="00000099">
      <w:pPr>
        <w:numPr>
          <w:ilvl w:val="0"/>
          <w:numId w:val="1"/>
        </w:numPr>
        <w:spacing w:line="360" w:lineRule="auto"/>
        <w:ind w:left="1440" w:hanging="360"/>
        <w:rPr>
          <w:rFonts w:ascii="DFKai-SB" w:cs="DFKai-SB" w:eastAsia="DFKai-SB" w:hAnsi="DFKai-SB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PictureList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:透過雙擊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Picture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按鈕進入，可以用上下滑動的方式來檢視圖庫，便於選取想要的照片，如圖八。</w:t>
      </w:r>
    </w:p>
    <w:p w:rsidR="00000000" w:rsidDel="00000000" w:rsidP="00000000" w:rsidRDefault="00000000" w:rsidRPr="00000000" w14:paraId="0000009A">
      <w:pPr>
        <w:numPr>
          <w:ilvl w:val="0"/>
          <w:numId w:val="1"/>
        </w:numPr>
        <w:spacing w:line="360" w:lineRule="auto"/>
        <w:ind w:left="1440" w:hanging="360"/>
        <w:rPr>
          <w:rFonts w:ascii="DFKai-SB" w:cs="DFKai-SB" w:eastAsia="DFKai-SB" w:hAnsi="DFKai-SB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VideoScreen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:可以透過左/右箭頭來切換影片，且有一個上傳鍵可將照片傳至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server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作分析，如圖九。</w:t>
      </w:r>
    </w:p>
    <w:p w:rsidR="00000000" w:rsidDel="00000000" w:rsidP="00000000" w:rsidRDefault="00000000" w:rsidRPr="00000000" w14:paraId="0000009B">
      <w:pPr>
        <w:numPr>
          <w:ilvl w:val="0"/>
          <w:numId w:val="1"/>
        </w:numPr>
        <w:spacing w:line="360" w:lineRule="auto"/>
        <w:ind w:left="1440" w:hanging="360"/>
        <w:rPr>
          <w:rFonts w:ascii="DFKai-SB" w:cs="DFKai-SB" w:eastAsia="DFKai-SB" w:hAnsi="DFKai-SB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DetectionScreen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:印出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server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回傳的分析圖，並可以透過按鍵比對原圖，如圖十。</w:t>
      </w:r>
    </w:p>
    <w:p w:rsidR="00000000" w:rsidDel="00000000" w:rsidP="00000000" w:rsidRDefault="00000000" w:rsidRPr="00000000" w14:paraId="0000009C">
      <w:pPr>
        <w:numPr>
          <w:ilvl w:val="0"/>
          <w:numId w:val="1"/>
        </w:numPr>
        <w:spacing w:line="360" w:lineRule="auto"/>
        <w:ind w:left="1440" w:hanging="360"/>
        <w:rPr>
          <w:rFonts w:ascii="DFKai-SB" w:cs="DFKai-SB" w:eastAsia="DFKai-SB" w:hAnsi="DFKai-SB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AnalyzeScreen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:印出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server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回傳的分析數據，包括各類棗子的顆數、成熟率與優良率，並給予適當的建議，如圖十一。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2"/>
        <w:rPr/>
      </w:pPr>
      <w:bookmarkStart w:colFirst="0" w:colLast="0" w:name="_75lwej7t25az" w:id="19"/>
      <w:bookmarkEnd w:id="19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2743200</wp:posOffset>
            </wp:positionH>
            <wp:positionV relativeFrom="paragraph">
              <wp:posOffset>333375</wp:posOffset>
            </wp:positionV>
            <wp:extent cx="2671763" cy="2787926"/>
            <wp:effectExtent b="0" l="0" r="0" t="0"/>
            <wp:wrapNone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27879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E">
      <w:pPr>
        <w:pStyle w:val="Heading2"/>
        <w:rPr>
          <w:rFonts w:ascii="DFKai-SB" w:cs="DFKai-SB" w:eastAsia="DFKai-SB" w:hAnsi="DFKai-SB"/>
        </w:rPr>
      </w:pPr>
      <w:bookmarkStart w:colFirst="0" w:colLast="0" w:name="_4rsrs3dz1yal" w:id="20"/>
      <w:bookmarkEnd w:id="20"/>
      <w:r w:rsidDel="00000000" w:rsidR="00000000" w:rsidRPr="00000000">
        <w:rPr>
          <w:rFonts w:ascii="DFKai-SB" w:cs="DFKai-SB" w:eastAsia="DFKai-SB" w:hAnsi="DFKai-SB"/>
        </w:rPr>
        <w:drawing>
          <wp:inline distB="114300" distT="114300" distL="114300" distR="114300">
            <wp:extent cx="2690813" cy="279604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2796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  <w:tab/>
        <w:tab/>
        <w:t xml:space="preserve">      ( 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圖六)</w:t>
        <w:tab/>
        <w:tab/>
        <w:tab/>
        <w:tab/>
        <w:tab/>
        <w:t xml:space="preserve">   (圖七)</w:t>
      </w:r>
    </w:p>
    <w:p w:rsidR="00000000" w:rsidDel="00000000" w:rsidP="00000000" w:rsidRDefault="00000000" w:rsidRPr="00000000" w14:paraId="000000A0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</w:rPr>
        <w:drawing>
          <wp:inline distB="114300" distT="114300" distL="114300" distR="114300">
            <wp:extent cx="2738438" cy="2858302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2858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FKai-SB" w:cs="DFKai-SB" w:eastAsia="DFKai-SB" w:hAnsi="DFKai-SB"/>
          <w:sz w:val="32"/>
          <w:szCs w:val="32"/>
        </w:rPr>
        <w:drawing>
          <wp:inline distB="114300" distT="114300" distL="114300" distR="114300">
            <wp:extent cx="2752896" cy="2869216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2896" cy="2869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ab/>
        <w:tab/>
        <w:t xml:space="preserve">   (圖八)                               (圖九)</w:t>
      </w:r>
    </w:p>
    <w:p w:rsidR="00000000" w:rsidDel="00000000" w:rsidP="00000000" w:rsidRDefault="00000000" w:rsidRPr="00000000" w14:paraId="000000A3">
      <w:pPr>
        <w:pStyle w:val="Heading2"/>
        <w:ind w:left="0" w:firstLine="0"/>
        <w:rPr>
          <w:rFonts w:ascii="DFKai-SB" w:cs="DFKai-SB" w:eastAsia="DFKai-SB" w:hAnsi="DFKai-SB"/>
        </w:rPr>
      </w:pPr>
      <w:bookmarkStart w:colFirst="0" w:colLast="0" w:name="_y99xjh6uhald" w:id="21"/>
      <w:bookmarkEnd w:id="21"/>
      <w:r w:rsidDel="00000000" w:rsidR="00000000" w:rsidRPr="00000000">
        <w:rPr>
          <w:rFonts w:ascii="DFKai-SB" w:cs="DFKai-SB" w:eastAsia="DFKai-SB" w:hAnsi="DFKai-SB"/>
          <w:sz w:val="24"/>
          <w:szCs w:val="24"/>
        </w:rPr>
        <w:drawing>
          <wp:inline distB="114300" distT="114300" distL="114300" distR="114300">
            <wp:extent cx="2757488" cy="2875796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2875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FKai-SB" w:cs="DFKai-SB" w:eastAsia="DFKai-SB" w:hAnsi="DFKai-SB"/>
        </w:rPr>
        <w:drawing>
          <wp:inline distB="114300" distT="114300" distL="114300" distR="114300">
            <wp:extent cx="2793323" cy="2889314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3323" cy="2889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  <w:tab/>
        <w:tab/>
        <w:t xml:space="preserve">       (  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圖十)</w:t>
        <w:tab/>
        <w:tab/>
        <w:tab/>
        <w:tab/>
        <w:t xml:space="preserve">    </w:t>
        <w:tab/>
        <w:t xml:space="preserve">   (圖十一)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mayk2mc53xvc" w:id="22"/>
      <w:bookmarkEnd w:id="22"/>
      <w:r w:rsidDel="00000000" w:rsidR="00000000" w:rsidRPr="00000000">
        <w:rPr>
          <w:rFonts w:ascii="DFKai-SB" w:cs="DFKai-SB" w:eastAsia="DFKai-SB" w:hAnsi="DFKai-SB"/>
          <w:rtl w:val="0"/>
        </w:rPr>
        <w:t xml:space="preserve">4.2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Kivymd</w:t>
      </w:r>
    </w:p>
    <w:p w:rsidR="00000000" w:rsidDel="00000000" w:rsidP="00000000" w:rsidRDefault="00000000" w:rsidRPr="00000000" w14:paraId="000000AB">
      <w:pPr>
        <w:spacing w:line="360" w:lineRule="auto"/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Kivymd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為本專題介面設計的美化工具，它是Kivy中的一個套件，可用來做像是版面背景顏色、按鈕形狀、字體圖片排版等設計。</w:t>
      </w:r>
    </w:p>
    <w:p w:rsidR="00000000" w:rsidDel="00000000" w:rsidP="00000000" w:rsidRDefault="00000000" w:rsidRPr="00000000" w14:paraId="000000AC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dsuvpdjcxr7" w:id="23"/>
      <w:bookmarkEnd w:id="2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4.3  Buildozer</w:t>
      </w:r>
    </w:p>
    <w:p w:rsidR="00000000" w:rsidDel="00000000" w:rsidP="00000000" w:rsidRDefault="00000000" w:rsidRPr="00000000" w14:paraId="000000AE">
      <w:pPr>
        <w:spacing w:line="360" w:lineRule="auto"/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DFKai-SB" w:cs="DFKai-SB" w:eastAsia="DFKai-SB" w:hAnsi="DFKai-SB"/>
          <w:rtl w:val="0"/>
        </w:rPr>
        <w:t xml:space="preserve">我們使用了</w:t>
      </w:r>
      <w:r w:rsidDel="00000000" w:rsidR="00000000" w:rsidRPr="00000000">
        <w:rPr>
          <w:rFonts w:ascii="DFKai-SB" w:cs="DFKai-SB" w:eastAsia="DFKai-SB" w:hAnsi="DFKai-SB"/>
          <w:sz w:val="24"/>
          <w:szCs w:val="24"/>
          <w:rtl w:val="0"/>
        </w:rPr>
        <w:t xml:space="preserve">Buildozer這個打包工具將以上所編寫的app程式打包成apk檔，就能佈署在Android系統的手機上。</w:t>
      </w:r>
    </w:p>
    <w:p w:rsidR="00000000" w:rsidDel="00000000" w:rsidP="00000000" w:rsidRDefault="00000000" w:rsidRPr="00000000" w14:paraId="000000AF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1"/>
        <w:ind w:left="0" w:firstLine="0"/>
        <w:rPr>
          <w:rFonts w:ascii="DFKai-SB" w:cs="DFKai-SB" w:eastAsia="DFKai-SB" w:hAnsi="DFKai-SB"/>
        </w:rPr>
      </w:pPr>
      <w:bookmarkStart w:colFirst="0" w:colLast="0" w:name="_b3wx2iqp0lqg" w:id="24"/>
      <w:bookmarkEnd w:id="24"/>
      <w:r w:rsidDel="00000000" w:rsidR="00000000" w:rsidRPr="00000000">
        <w:rPr>
          <w:rFonts w:ascii="DFKai-SB" w:cs="DFKai-SB" w:eastAsia="DFKai-SB" w:hAnsi="DFKai-SB"/>
          <w:rtl w:val="0"/>
        </w:rPr>
        <w:t xml:space="preserve">五、參考資料</w:t>
      </w:r>
    </w:p>
    <w:p w:rsidR="00000000" w:rsidDel="00000000" w:rsidP="00000000" w:rsidRDefault="00000000" w:rsidRPr="00000000" w14:paraId="000000B8">
      <w:pPr>
        <w:numPr>
          <w:ilvl w:val="0"/>
          <w:numId w:val="2"/>
        </w:numPr>
        <w:spacing w:line="360" w:lineRule="auto"/>
        <w:ind w:left="720" w:hanging="360"/>
        <w:rPr>
          <w:sz w:val="26"/>
          <w:szCs w:val="26"/>
        </w:rPr>
      </w:pPr>
      <w:hyperlink r:id="rId3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DETR: Panoptic segmentation on Cityscapes dataset – Weights &amp; Biases</w:t>
        </w:r>
      </w:hyperlink>
      <w:r w:rsidDel="00000000" w:rsidR="00000000" w:rsidRPr="00000000">
        <w:rPr>
          <w:color w:val="363a3d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9">
      <w:pPr>
        <w:numPr>
          <w:ilvl w:val="0"/>
          <w:numId w:val="2"/>
        </w:numPr>
        <w:spacing w:line="360" w:lineRule="auto"/>
        <w:ind w:left="720" w:hanging="360"/>
        <w:rPr>
          <w:color w:val="363a3d"/>
          <w:sz w:val="24"/>
          <w:szCs w:val="24"/>
        </w:rPr>
      </w:pPr>
      <w:hyperlink r:id="rId3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Introduction — Kivy 2.1.0 documentation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2"/>
        </w:numPr>
        <w:spacing w:line="360" w:lineRule="auto"/>
        <w:ind w:left="720" w:hanging="360"/>
        <w:rPr>
          <w:color w:val="363a3d"/>
          <w:sz w:val="24"/>
          <w:szCs w:val="24"/>
        </w:rPr>
      </w:pPr>
      <w:hyperlink r:id="rId3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KivyMD's documentation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2"/>
        </w:numPr>
        <w:spacing w:line="360" w:lineRule="auto"/>
        <w:ind w:left="720" w:hanging="360"/>
        <w:rPr>
          <w:color w:val="363a3d"/>
          <w:sz w:val="24"/>
          <w:szCs w:val="24"/>
        </w:rPr>
      </w:pPr>
      <w:hyperlink r:id="rId3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Buildozer’s documentation!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2"/>
        </w:numPr>
        <w:spacing w:line="360" w:lineRule="auto"/>
        <w:ind w:left="720" w:hanging="360"/>
        <w:rPr>
          <w:color w:val="363a3d"/>
          <w:sz w:val="24"/>
          <w:szCs w:val="24"/>
        </w:rPr>
      </w:pPr>
      <w:hyperlink r:id="rId3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Labelme與COCO影像分割標記</w:t>
        </w:r>
      </w:hyperlink>
      <w:r w:rsidDel="00000000" w:rsidR="00000000" w:rsidRPr="00000000">
        <w:rPr>
          <w:color w:val="363a3d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D">
      <w:pPr>
        <w:numPr>
          <w:ilvl w:val="0"/>
          <w:numId w:val="2"/>
        </w:numPr>
        <w:spacing w:line="360" w:lineRule="auto"/>
        <w:ind w:left="720" w:hanging="360"/>
        <w:rPr>
          <w:color w:val="363a3d"/>
          <w:sz w:val="24"/>
          <w:szCs w:val="24"/>
        </w:rPr>
      </w:pPr>
      <w:hyperlink r:id="rId3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何謂 Transformer 模型？ - NVIDIA 台灣官方部落格</w:t>
        </w:r>
      </w:hyperlink>
      <w:r w:rsidDel="00000000" w:rsidR="00000000" w:rsidRPr="00000000">
        <w:rPr>
          <w:color w:val="363a3d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E">
      <w:pPr>
        <w:numPr>
          <w:ilvl w:val="0"/>
          <w:numId w:val="2"/>
        </w:numPr>
        <w:spacing w:line="360" w:lineRule="auto"/>
        <w:ind w:left="720" w:hanging="360"/>
        <w:rPr>
          <w:color w:val="363a3d"/>
          <w:sz w:val="24"/>
          <w:szCs w:val="24"/>
        </w:rPr>
      </w:pPr>
      <w:hyperlink r:id="rId3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使用Buildozer部署Kivy到移动设备上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2"/>
        </w:numPr>
        <w:spacing w:line="360" w:lineRule="auto"/>
        <w:ind w:left="720" w:hanging="360"/>
        <w:rPr>
          <w:color w:val="363a3d"/>
          <w:sz w:val="24"/>
          <w:szCs w:val="24"/>
        </w:rPr>
      </w:pPr>
      <w:hyperlink r:id="rId3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Kivy 安裝及使用教程- 台部落</w:t>
        </w:r>
      </w:hyperlink>
      <w:r w:rsidDel="00000000" w:rsidR="00000000" w:rsidRPr="00000000">
        <w:rPr>
          <w:rtl w:val="0"/>
        </w:rPr>
      </w:r>
    </w:p>
    <w:sectPr>
      <w:footerReference r:id="rId39" w:type="default"/>
      <w:footerReference r:id="rId40" w:type="first"/>
      <w:pgSz w:h="16834" w:w="11909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DFKai-SB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0">
    <w:pPr>
      <w:jc w:val="right"/>
      <w:rPr/>
    </w:pPr>
    <w:r w:rsidDel="00000000" w:rsidR="00000000" w:rsidRPr="00000000">
      <w:rPr>
        <w:rFonts w:ascii="DFKai-SB" w:cs="DFKai-SB" w:eastAsia="DFKai-SB" w:hAnsi="DFKai-SB"/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1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ind w:left="720" w:firstLine="0"/>
    </w:pPr>
    <w:rPr>
      <w:rFonts w:ascii="DFKai-SB" w:cs="DFKai-SB" w:eastAsia="DFKai-SB" w:hAnsi="DFKai-SB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ind w:left="720" w:firstLine="0"/>
    </w:pPr>
    <w:rPr>
      <w:rFonts w:ascii="DFKai-SB" w:cs="DFKai-SB" w:eastAsia="DFKai-SB" w:hAnsi="DFKai-SB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2.xml"/><Relationship Id="rId20" Type="http://schemas.openxmlformats.org/officeDocument/2006/relationships/image" Target="media/image12.png"/><Relationship Id="rId22" Type="http://schemas.openxmlformats.org/officeDocument/2006/relationships/image" Target="media/image15.png"/><Relationship Id="rId21" Type="http://schemas.openxmlformats.org/officeDocument/2006/relationships/image" Target="media/image16.png"/><Relationship Id="rId24" Type="http://schemas.openxmlformats.org/officeDocument/2006/relationships/image" Target="media/image6.jp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jpg"/><Relationship Id="rId26" Type="http://schemas.openxmlformats.org/officeDocument/2006/relationships/image" Target="media/image18.png"/><Relationship Id="rId25" Type="http://schemas.openxmlformats.org/officeDocument/2006/relationships/image" Target="media/image19.png"/><Relationship Id="rId28" Type="http://schemas.openxmlformats.org/officeDocument/2006/relationships/image" Target="media/image21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5.png"/><Relationship Id="rId7" Type="http://schemas.openxmlformats.org/officeDocument/2006/relationships/image" Target="media/image8.png"/><Relationship Id="rId8" Type="http://schemas.openxmlformats.org/officeDocument/2006/relationships/image" Target="media/image9.jpg"/><Relationship Id="rId31" Type="http://schemas.openxmlformats.org/officeDocument/2006/relationships/hyperlink" Target="https://wandb.ai/veri/detr/reports/DETR-Panoptic-segmentation-on-Cityscapes-dataset--Vmlldzo2ODg3NjE" TargetMode="External"/><Relationship Id="rId30" Type="http://schemas.openxmlformats.org/officeDocument/2006/relationships/image" Target="media/image13.png"/><Relationship Id="rId11" Type="http://schemas.openxmlformats.org/officeDocument/2006/relationships/image" Target="media/image10.jpg"/><Relationship Id="rId33" Type="http://schemas.openxmlformats.org/officeDocument/2006/relationships/hyperlink" Target="https://kivymd.readthedocs.io/en/1.1.1/" TargetMode="External"/><Relationship Id="rId10" Type="http://schemas.openxmlformats.org/officeDocument/2006/relationships/image" Target="media/image11.jpg"/><Relationship Id="rId32" Type="http://schemas.openxmlformats.org/officeDocument/2006/relationships/hyperlink" Target="https://kivy.org/doc/stable/gettingstarted/intro.html" TargetMode="External"/><Relationship Id="rId13" Type="http://schemas.openxmlformats.org/officeDocument/2006/relationships/image" Target="media/image20.png"/><Relationship Id="rId35" Type="http://schemas.openxmlformats.org/officeDocument/2006/relationships/hyperlink" Target="https://chtseng.wordpress.com/2020/06/18/labelme%E8%88%87coco%E5%BD%B1%E5%83%8F%E5%88%86%E5%89%B2%E6%A8%99%E8%A8%98/" TargetMode="External"/><Relationship Id="rId12" Type="http://schemas.openxmlformats.org/officeDocument/2006/relationships/image" Target="media/image3.jpg"/><Relationship Id="rId34" Type="http://schemas.openxmlformats.org/officeDocument/2006/relationships/hyperlink" Target="https://buildozer.readthedocs.io/en/latest/" TargetMode="External"/><Relationship Id="rId15" Type="http://schemas.openxmlformats.org/officeDocument/2006/relationships/image" Target="media/image23.png"/><Relationship Id="rId37" Type="http://schemas.openxmlformats.org/officeDocument/2006/relationships/hyperlink" Target="https://blog.csdn.net/fangxuejiang/article/details/49405277" TargetMode="External"/><Relationship Id="rId14" Type="http://schemas.openxmlformats.org/officeDocument/2006/relationships/image" Target="media/image17.png"/><Relationship Id="rId36" Type="http://schemas.openxmlformats.org/officeDocument/2006/relationships/hyperlink" Target="https://blogs.nvidia.com.tw/2022/06/21/what-is-a-transformer-model/" TargetMode="External"/><Relationship Id="rId17" Type="http://schemas.openxmlformats.org/officeDocument/2006/relationships/image" Target="media/image7.png"/><Relationship Id="rId39" Type="http://schemas.openxmlformats.org/officeDocument/2006/relationships/footer" Target="footer1.xml"/><Relationship Id="rId16" Type="http://schemas.openxmlformats.org/officeDocument/2006/relationships/image" Target="media/image24.png"/><Relationship Id="rId38" Type="http://schemas.openxmlformats.org/officeDocument/2006/relationships/hyperlink" Target="https://www.twblogs.net/a/5cc87e55bd9eee1ac30b8686" TargetMode="External"/><Relationship Id="rId19" Type="http://schemas.openxmlformats.org/officeDocument/2006/relationships/image" Target="media/image14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